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5FF" w:rsidRDefault="001B35FF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B6EF346" wp14:editId="1A77A64A">
            <wp:simplePos x="0" y="0"/>
            <wp:positionH relativeFrom="column">
              <wp:posOffset>-79375</wp:posOffset>
            </wp:positionH>
            <wp:positionV relativeFrom="paragraph">
              <wp:posOffset>-110490</wp:posOffset>
            </wp:positionV>
            <wp:extent cx="7094220" cy="9985375"/>
            <wp:effectExtent l="0" t="0" r="0" b="0"/>
            <wp:wrapTight wrapText="bothSides">
              <wp:wrapPolygon edited="0">
                <wp:start x="0" y="0"/>
                <wp:lineTo x="0" y="21552"/>
                <wp:lineTo x="21519" y="21552"/>
                <wp:lineTo x="21519" y="0"/>
                <wp:lineTo x="0" y="0"/>
              </wp:wrapPolygon>
            </wp:wrapTight>
            <wp:docPr id="1" name="Рисунок 1" descr="C:\Users\admin-pc\Desktop\функ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функц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998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5FF" w:rsidRDefault="001B35FF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vertAlign w:val="superscript"/>
          <w:lang w:eastAsia="ru-RU"/>
        </w:rPr>
        <w:t>1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- является PISA (Programme for International Student Assessment).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лонгитюдных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исследований, проведенных на выборках 2000 и 2003 гг. странами-участницами мониторингов PISA показали, что результаты оценки функциональной грамотности 15-летних учащихся являются надежным индикатором дальнейшей образовательной траектории молодых людей и их благосостояния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Любой </w:t>
      </w: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Целеполагание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5-9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нацелена на развитие: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 (математическая грамотность);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 (читательская грамотность);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основные особенности естествознания как формы человеческого познания; демонстрировать осведомленность в том, что естественные науки и технология оказывают влияние на материальную, интеллектуальную и культурную сферы общества; проявлять активную гражданскую позицию при рассмотрении проблем, связанных с естествознанием (естественнонаучная грамотность);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Основной целью программы является развитие функциональной грамотности учащихся 5–9-х классов как индикатора качества и эффективности образования, равенства доступа к образованию.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Программа опирается на следующие определения отдельных видов грамотностей: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  <w:t>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Международная программа по оценке образовательных достижений учащихся // Официальный сайт Института стратегии развития образования РАО. URL: http://www.centeroko.ru/pisa18/pisa2018_info.html 30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 национальных целях и стратегических задачах развития Российской Федерации на период до 2024 го-да: Указ Президента Российской Федерации от 7 мая 2018 г. № 204. П. 5 // ГАРАНТ.РУ: http://www.garant.ru/products/ipo/prime/doc/71837200/#ixzz5dzARMpWI</w:t>
      </w:r>
    </w:p>
    <w:p w:rsidR="004D7571" w:rsidRPr="00915CA7" w:rsidRDefault="004D7571" w:rsidP="00915C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915CA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Лонгитюдное исследование 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— научный метод, применяемый, в частности, в социологии и психологии, в котором изучается одна и та же группа объектов (в психологии — людей) в течение времени, за которое эти объекты успевают существенным образом поменять какие-либо свои значимые признаки. Например, результаты одних и тех же школьников, но в последовательном переходе их из класса в класс.</w:t>
      </w:r>
    </w:p>
    <w:p w:rsidR="004D7571" w:rsidRPr="00915CA7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915CA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Ковалёва Г., Давыдова Е., Сидорова Г. Глобальные компетенции. Что ждёт учащихся в новом испытании PISA-2018 // Учительская газета, №47, 21 ноября 2017 г. URL: http://www.ug.ru/archive/72357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проблематикой; понимать основные особенности естествознания как формы человеческого познания; демонстрировать осведомлённость в том, что естественные науки и технология оказывают влияние на материальную, интеллектуальную и культурную сферы общества.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способности человека принимать эффективные решения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0918C5" w:rsidRPr="000918C5" w:rsidRDefault="000918C5" w:rsidP="000918C5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ab/>
      </w:r>
      <w:r w:rsidR="004D7571"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  РЕЗУЛЬТАТЫ ОСВОЕНИЯ ПРЕДМЕТА, КУРСА</w:t>
      </w:r>
    </w:p>
    <w:p w:rsidR="000918C5" w:rsidRPr="000918C5" w:rsidRDefault="000918C5" w:rsidP="000918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и предметные</w:t>
      </w:r>
    </w:p>
    <w:p w:rsidR="000918C5" w:rsidRPr="000918C5" w:rsidRDefault="004D7571" w:rsidP="000918C5">
      <w:pPr>
        <w:tabs>
          <w:tab w:val="left" w:pos="826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5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984"/>
        <w:gridCol w:w="2268"/>
        <w:gridCol w:w="2268"/>
        <w:gridCol w:w="2410"/>
      </w:tblGrid>
      <w:tr w:rsidR="000918C5" w:rsidRPr="000918C5" w:rsidTr="00141616">
        <w:trPr>
          <w:trHeight w:val="99"/>
        </w:trPr>
        <w:tc>
          <w:tcPr>
            <w:tcW w:w="1059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99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1106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 класс</w:t>
            </w:r>
          </w:p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оценки (рефлексии) в рамках метапредметного содержания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форму и содержание текста в рамках метапредметного содержания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интерпретирует и оценивает математические результаты в контексте национальной или глобальной ситуации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интерпретирует и оценивает, делает выводы и строит прогнозы о личных, местных, национальных, глобальных естественнонаучных проблемах в различном контексте в рамках </w:t>
            </w: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метапредметного содержания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оценивает финансовые проблемы, делает выводы, строит прогнозы, предлагает пути решения</w:t>
            </w:r>
          </w:p>
        </w:tc>
      </w:tr>
    </w:tbl>
    <w:p w:rsidR="000918C5" w:rsidRDefault="000918C5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918C5" w:rsidRPr="000918C5" w:rsidRDefault="000918C5" w:rsidP="000918C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tbl>
      <w:tblPr>
        <w:tblW w:w="106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7"/>
        <w:gridCol w:w="2083"/>
        <w:gridCol w:w="2433"/>
        <w:gridCol w:w="2738"/>
        <w:gridCol w:w="2129"/>
      </w:tblGrid>
      <w:tr w:rsidR="000918C5" w:rsidRPr="000918C5" w:rsidTr="00141616">
        <w:trPr>
          <w:trHeight w:val="103"/>
        </w:trPr>
        <w:tc>
          <w:tcPr>
            <w:tcW w:w="106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Грамотность</w:t>
            </w:r>
          </w:p>
        </w:tc>
      </w:tr>
      <w:tr w:rsidR="000918C5" w:rsidRPr="000918C5" w:rsidTr="00141616">
        <w:trPr>
          <w:trHeight w:val="234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Читательская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Математическая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915CA7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Естественнонаучная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915CA7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6"/>
                <w:szCs w:val="26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Финансовая</w:t>
            </w:r>
          </w:p>
        </w:tc>
      </w:tr>
      <w:tr w:rsidR="000918C5" w:rsidRPr="000918C5" w:rsidTr="00141616">
        <w:trPr>
          <w:trHeight w:val="1409"/>
        </w:trPr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классы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содержание прочитанного с позиции норм морали и общечеловеческих ценностей; формулирует собственную позицию по отношению к прочитанному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8C5" w:rsidRPr="000918C5" w:rsidRDefault="000918C5" w:rsidP="00091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0918C5" w:rsidRDefault="000918C5" w:rsidP="000918C5">
      <w:pPr>
        <w:tabs>
          <w:tab w:val="left" w:pos="16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7571" w:rsidRPr="000918C5" w:rsidRDefault="004D7571" w:rsidP="004D757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</w:t>
      </w:r>
      <w:r w:rsidR="00BA3EE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  КУРСА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9-й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Читательская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читательских умений с опорой на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 и внетекстовые знания. Электронный текст как источник информации. Сопоставление    содержания         текстов       научного стиля. Образовательные ситуации в текстах. Работа с текстом: как критически оценивать степень достоверности содержащейся в тексте информации? Типы      текстов:      текст-аргументация (комментарий, научное обоснование). Составление плана на основе исходного текста. Типы задач на      грамотность.       Аналитические (конструирующие) задачи. Работа со смешанным текстом. Составные тексты (рубежная аттестация).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 w:firstLine="57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Математическая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Представление данных в виде таблиц. Простые и сложные вопросы. Представление данных       в        виде  диаграмм. Простые и сложные вопросы. Построение мультипликативной модели с тремя составляющими.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3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 с лишними данными. Решение типичных задач через систему линейных уравнений. 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  явления      и зависимости.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Естественнонаучная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сцену выходит уран. Радиоактивность. Искусственная радиоактивность. Изменения состояния веществ. Физические явления и химические превращения. Отличие химических реакций от физических явлений. Размножение организмов. Индивидуальное развитие организмов. Биогенетический закон. Закономерности наследования признаков. Вид и популяции. Общая  характеристика популяции. Экологические факторы и условия среды обитания. Происхождение видов. Закономерности изменчивости: модификационная и мутационная изменчивости. Основные методы селекции растений, животных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и микроорганизмов.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 Антропогенное воздействие на биосферу.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Основы рационального природопользования.</w:t>
      </w:r>
    </w:p>
    <w:p w:rsidR="004D7571" w:rsidRPr="000918C5" w:rsidRDefault="004D7571" w:rsidP="004D7571">
      <w:pPr>
        <w:shd w:val="clear" w:color="auto" w:fill="FFFFFF"/>
        <w:spacing w:after="0" w:line="315" w:lineRule="atLeast"/>
        <w:ind w:left="108" w:firstLine="60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Финансовая грамотность:</w:t>
      </w:r>
      <w:r w:rsidRPr="000918C5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Ценные бумаги.      Векселя      и облигации: российская специфика. Риски        акций         и       управление ими. Гибридные инструменты.    Биржа        и       брокеры. Фондовые индексы. Паевые инвестиционные фонды. Риски и управление ими. Инвестиционное профилирование.  Формирование инвестиционного портфеля и его пересмотр. Типичные ошибки инвесторов. Участники страхового рынка. Страхование для физических лиц. Государственное         и       негосударственное пенсионное страхование. Выбор и юридические аспекты отношений с финансовым посредником.</w:t>
      </w:r>
    </w:p>
    <w:p w:rsidR="004D7571" w:rsidRPr="000918C5" w:rsidRDefault="004D7571" w:rsidP="004D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D7571" w:rsidRPr="000918C5" w:rsidRDefault="004D7571" w:rsidP="004D7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8C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4D7571" w:rsidRPr="000918C5" w:rsidRDefault="000918C5" w:rsidP="000918C5">
      <w:pPr>
        <w:shd w:val="clear" w:color="auto" w:fill="FFFFFF"/>
        <w:tabs>
          <w:tab w:val="left" w:pos="357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3.ТЕМАТИЧЕСКОЕ ПЛАНИРОВАНИЕ С УКАЗАНИЕМ КОЛИЧЕСТВА ЧАСОВ</w:t>
      </w:r>
    </w:p>
    <w:p w:rsidR="00141616" w:rsidRDefault="00141616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65ED2" w:rsidRPr="000918C5" w:rsidRDefault="00165ED2" w:rsidP="00165E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класс</w:t>
      </w:r>
    </w:p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pPr w:leftFromText="165" w:rightFromText="165" w:vertAnchor="text"/>
        <w:tblW w:w="1074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271"/>
        <w:gridCol w:w="1078"/>
        <w:gridCol w:w="1078"/>
        <w:gridCol w:w="925"/>
        <w:gridCol w:w="1540"/>
      </w:tblGrid>
      <w:tr w:rsidR="00915CA7" w:rsidRPr="000918C5" w:rsidTr="00141616">
        <w:trPr>
          <w:trHeight w:val="169"/>
        </w:trPr>
        <w:tc>
          <w:tcPr>
            <w:tcW w:w="8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 и тема урока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420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Электронные</w:t>
            </w:r>
          </w:p>
          <w:p w:rsidR="00915CA7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(цифровые) образовательные ресурсы</w:t>
            </w:r>
          </w:p>
        </w:tc>
      </w:tr>
      <w:tr w:rsidR="00915CA7" w:rsidRPr="000918C5" w:rsidTr="00141616">
        <w:trPr>
          <w:trHeight w:val="124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читательской грамотности»</w:t>
            </w:r>
            <w:r w:rsidR="00FD6B0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8 часов</w:t>
            </w:r>
          </w:p>
        </w:tc>
      </w:tr>
      <w:tr w:rsidR="00915CA7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Формирование читательских умений с опорой на текст и внетекстовые знания. Электронный текст как источник информации.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915CA7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Pr="000918C5" w:rsidRDefault="00420B29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15CA7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  <w:p w:rsidR="00B30634" w:rsidRPr="00B30634" w:rsidRDefault="00B30634" w:rsidP="0091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Сопоставление  содержания  текстов   научного стиля. Образовательные ситуации в текстах.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 текстом: как критически оценивать степень достоверности содержащейся в тексте информации?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          текстов:            текст-аргументация (комментарий, научное обоснование).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before="153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плана на основе исходного текста.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Типы   задач  на   грамотность.  Аналитические (конструирующие) задачи.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</w:p>
          <w:p w:rsidR="00B30634" w:rsidRPr="00200464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 Fioco.ru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Работа со смешанным текстом. Составные тексты (рубежная аттестация).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математической грамотности»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10" w:lineRule="atLeast"/>
              <w:ind w:left="108" w:firstLine="29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 данных в виде таблиц.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B30634" w:rsidRDefault="00B30634" w:rsidP="00B30634">
            <w:pPr>
              <w:rPr>
                <w:lang w:val="en-US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Представление    данных    в    виде    диаграмм. Простые и сложные вопросы.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Построение мультипликативной модели с тремя составляющими.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с лишними данными.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типичных задач через систему линейных уравнений.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 w:right="95" w:firstLine="29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B30634" w:rsidRDefault="00B30634" w:rsidP="00B30634">
            <w:pPr>
              <w:rPr>
                <w:lang w:val="en-US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 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стереометрических задач.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37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Вероятностные,    статистические     явления    и зависимости.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  <w:p w:rsidR="00B30634" w:rsidRPr="000918C5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Контрольная за 1 полугодие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D681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Модуль «Основы естественнонаучной грамотности»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8 часов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Структура и свойства 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01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сцену выходит уран. Радиоактивность. Искусственная радиоактивность.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Химические изменения состояния вещества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1 час</w:t>
            </w:r>
          </w:p>
        </w:tc>
      </w:tr>
      <w:tr w:rsidR="00420B29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Изменения состояния веществ.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20B29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Наследственность биологических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 3 часа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Размножение организмов. 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Индивидуальное развитие организмов. Биогенетический закон. Закономерности наследования признаков.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 w:right="34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Вид и популяции. Общая характеристика популяции.  Экологические факторы и условия среды обитания. Происхождение видов.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Закономерности изменчивости: модификационная и мутационная изменчивости. Основные методы селекции растений, животных</w:t>
            </w:r>
          </w:p>
          <w:p w:rsidR="00B30634" w:rsidRPr="000918C5" w:rsidRDefault="00B30634" w:rsidP="00B30634">
            <w:pPr>
              <w:spacing w:before="1" w:after="0" w:line="308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 микроорганизмов.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3A71B2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0918C5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Экологическая система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 xml:space="preserve"> 3 часа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Потоки вещества и энергии в экосистеме. Саморазвитие экосистемы. Биосфера. Средообразующая деятельность организмов. Круговорот веществ в биосфере. Эволюция биосферы.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Антропогенное воздействие на биосферу. Основы рационального природопользования.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before="19" w:after="0" w:line="240" w:lineRule="auto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9078E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420B29" w:rsidRPr="000918C5" w:rsidTr="00141616">
        <w:trPr>
          <w:trHeight w:val="133"/>
        </w:trPr>
        <w:tc>
          <w:tcPr>
            <w:tcW w:w="1074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0B29" w:rsidRPr="00915CA7" w:rsidRDefault="00420B29" w:rsidP="00420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</w:pPr>
            <w:r w:rsidRPr="00915CA7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>Модуль: «Основы финансовой грамотности»</w:t>
            </w:r>
            <w:r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t xml:space="preserve">  9 часов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Ценные     бумаги.     Векселя     и облигации: российская специфика.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 xml:space="preserve">Fioco.ru 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Риски   акций   и   управление  ими. Гибридные инструменты. Биржа  и         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pacing w:val="-1"/>
                <w:sz w:val="28"/>
                <w:szCs w:val="28"/>
                <w:lang w:eastAsia="ru-RU"/>
              </w:rPr>
              <w:t>брокеры. </w:t>
            </w: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Фондовые индексы.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Паевые инвестиционные фонды. Риски и управление ими.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Инвестиционное профилирование. Формирование инвестиционного портфеля и его пересмотр. Типичные ошибки инвесторов.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опрос, письменный контроль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Участники страхового рынка. Страхование для физических лиц.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5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Государственное         и          негосударственное пенсионное страхование.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lastRenderedPageBreak/>
              <w:t>Fioco.ru</w:t>
            </w:r>
          </w:p>
        </w:tc>
      </w:tr>
      <w:tr w:rsidR="00B30634" w:rsidRPr="001B35FF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17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</w:pPr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  <w:p w:rsidR="00B30634" w:rsidRPr="001B35FF" w:rsidRDefault="00B30634" w:rsidP="00B30634">
            <w:pPr>
              <w:rPr>
                <w:lang w:val="en-US"/>
              </w:rPr>
            </w:pPr>
            <w:r w:rsidRPr="0020046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Fioco.ru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рубежной аттестации.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30634" w:rsidRDefault="00B30634" w:rsidP="00B30634">
            <w:r w:rsidRPr="00D279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 w:eastAsia="ru-RU"/>
              </w:rPr>
              <w:t>Resh.odu.ru</w:t>
            </w:r>
          </w:p>
        </w:tc>
      </w:tr>
      <w:tr w:rsidR="00B30634" w:rsidRPr="000918C5" w:rsidTr="00141616">
        <w:trPr>
          <w:trHeight w:val="13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71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Выполнение диагностической работы</w:t>
            </w:r>
          </w:p>
          <w:p w:rsidR="00B30634" w:rsidRPr="000918C5" w:rsidRDefault="00B30634" w:rsidP="00B30634">
            <w:pPr>
              <w:spacing w:after="0" w:line="302" w:lineRule="atLeast"/>
              <w:ind w:left="108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918C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Pr="000918C5" w:rsidRDefault="00B30634" w:rsidP="00B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B30634" w:rsidRDefault="00B30634" w:rsidP="00B30634"/>
        </w:tc>
      </w:tr>
    </w:tbl>
    <w:p w:rsidR="004D7571" w:rsidRPr="000918C5" w:rsidRDefault="004D7571" w:rsidP="004D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91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61D86" w:rsidRPr="000918C5" w:rsidRDefault="00761D86" w:rsidP="00FA4AD0">
      <w:pPr>
        <w:rPr>
          <w:rFonts w:ascii="Times New Roman" w:hAnsi="Times New Roman" w:cs="Times New Roman"/>
        </w:rPr>
      </w:pPr>
    </w:p>
    <w:sectPr w:rsidR="00761D86" w:rsidRPr="000918C5" w:rsidSect="0014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B5" w:rsidRDefault="00FE26B5" w:rsidP="000918C5">
      <w:pPr>
        <w:spacing w:after="0" w:line="240" w:lineRule="auto"/>
      </w:pPr>
      <w:r>
        <w:separator/>
      </w:r>
    </w:p>
  </w:endnote>
  <w:endnote w:type="continuationSeparator" w:id="0">
    <w:p w:rsidR="00FE26B5" w:rsidRDefault="00FE26B5" w:rsidP="0009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B5" w:rsidRDefault="00FE26B5" w:rsidP="000918C5">
      <w:pPr>
        <w:spacing w:after="0" w:line="240" w:lineRule="auto"/>
      </w:pPr>
      <w:r>
        <w:separator/>
      </w:r>
    </w:p>
  </w:footnote>
  <w:footnote w:type="continuationSeparator" w:id="0">
    <w:p w:rsidR="00FE26B5" w:rsidRDefault="00FE26B5" w:rsidP="0009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2555"/>
    <w:multiLevelType w:val="multilevel"/>
    <w:tmpl w:val="D028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6B40"/>
    <w:multiLevelType w:val="multilevel"/>
    <w:tmpl w:val="8626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E2EC0"/>
    <w:multiLevelType w:val="multilevel"/>
    <w:tmpl w:val="89D08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06FD6"/>
    <w:multiLevelType w:val="multilevel"/>
    <w:tmpl w:val="671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A03CF"/>
    <w:multiLevelType w:val="multilevel"/>
    <w:tmpl w:val="B9BC0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101DFC"/>
    <w:multiLevelType w:val="multilevel"/>
    <w:tmpl w:val="EC7E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34"/>
    <w:rsid w:val="00030E5C"/>
    <w:rsid w:val="000729CC"/>
    <w:rsid w:val="000918C5"/>
    <w:rsid w:val="00141616"/>
    <w:rsid w:val="00165ED2"/>
    <w:rsid w:val="001A33A5"/>
    <w:rsid w:val="001B35FF"/>
    <w:rsid w:val="00277265"/>
    <w:rsid w:val="00420B29"/>
    <w:rsid w:val="004D7571"/>
    <w:rsid w:val="00553095"/>
    <w:rsid w:val="005B4DE3"/>
    <w:rsid w:val="00641E82"/>
    <w:rsid w:val="00761D86"/>
    <w:rsid w:val="008655A3"/>
    <w:rsid w:val="00915CA7"/>
    <w:rsid w:val="00946505"/>
    <w:rsid w:val="00B30634"/>
    <w:rsid w:val="00BA3EEB"/>
    <w:rsid w:val="00C27192"/>
    <w:rsid w:val="00D24837"/>
    <w:rsid w:val="00DF6CC4"/>
    <w:rsid w:val="00F12934"/>
    <w:rsid w:val="00FA4AD0"/>
    <w:rsid w:val="00FB69FF"/>
    <w:rsid w:val="00FD6B09"/>
    <w:rsid w:val="00FE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41313-DBE0-4B1B-A204-8E3376B5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2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4AD0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4D7571"/>
  </w:style>
  <w:style w:type="paragraph" w:customStyle="1" w:styleId="msonormal0">
    <w:name w:val="msonormal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style64"/>
    <w:basedOn w:val="a0"/>
    <w:rsid w:val="004D7571"/>
  </w:style>
  <w:style w:type="paragraph" w:customStyle="1" w:styleId="21">
    <w:name w:val="21"/>
    <w:basedOn w:val="a"/>
    <w:rsid w:val="004D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18C5"/>
  </w:style>
  <w:style w:type="paragraph" w:styleId="aa">
    <w:name w:val="footer"/>
    <w:basedOn w:val="a"/>
    <w:link w:val="ab"/>
    <w:uiPriority w:val="99"/>
    <w:semiHidden/>
    <w:unhideWhenUsed/>
    <w:rsid w:val="0009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1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B74D-F547-4384-9DE7-66074E56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2511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2022-05-24T08:59:00Z</cp:lastPrinted>
  <dcterms:created xsi:type="dcterms:W3CDTF">2024-01-06T16:04:00Z</dcterms:created>
  <dcterms:modified xsi:type="dcterms:W3CDTF">2024-01-06T16:04:00Z</dcterms:modified>
</cp:coreProperties>
</file>